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D93" w:rsidRPr="000C2D93" w:rsidRDefault="000C2D93" w:rsidP="000C2D93">
      <w:pPr>
        <w:pStyle w:val="a3"/>
        <w:shd w:val="clear" w:color="auto" w:fill="FFFFFF"/>
        <w:spacing w:before="0" w:beforeAutospacing="0" w:after="225" w:afterAutospacing="0" w:line="495" w:lineRule="atLeast"/>
        <w:jc w:val="center"/>
        <w:rPr>
          <w:rFonts w:ascii="方正小标宋简体" w:eastAsia="方正小标宋简体" w:hAnsi="微软雅黑"/>
          <w:color w:val="555555"/>
          <w:sz w:val="44"/>
          <w:szCs w:val="44"/>
        </w:rPr>
      </w:pPr>
      <w:r w:rsidRPr="000C2D93">
        <w:rPr>
          <w:rFonts w:ascii="方正小标宋简体" w:eastAsia="方正小标宋简体" w:hAnsi="微软雅黑" w:hint="eastAsia"/>
          <w:sz w:val="44"/>
          <w:szCs w:val="44"/>
        </w:rPr>
        <w:t>中国共产党党校（行政学院）工作条例</w:t>
      </w:r>
    </w:p>
    <w:p w:rsidR="000C2D93" w:rsidRPr="00BB25E7" w:rsidRDefault="000C2D93" w:rsidP="000C2D93">
      <w:pPr>
        <w:pStyle w:val="a3"/>
        <w:shd w:val="clear" w:color="auto" w:fill="FFFFFF"/>
        <w:spacing w:before="0" w:beforeAutospacing="0" w:after="0" w:afterAutospacing="0" w:line="400" w:lineRule="atLeast"/>
        <w:jc w:val="center"/>
        <w:rPr>
          <w:rFonts w:ascii="楷体_GB2312" w:eastAsia="楷体_GB2312" w:hAnsiTheme="minorEastAsia" w:hint="eastAsia"/>
          <w:color w:val="555555"/>
          <w:sz w:val="28"/>
          <w:szCs w:val="28"/>
        </w:rPr>
      </w:pPr>
      <w:r w:rsidRPr="00BB25E7">
        <w:rPr>
          <w:rFonts w:ascii="楷体_GB2312" w:eastAsia="楷体_GB2312" w:hAnsiTheme="minorEastAsia" w:hint="eastAsia"/>
          <w:color w:val="555555"/>
          <w:sz w:val="28"/>
          <w:szCs w:val="28"/>
        </w:rPr>
        <w:t>（2019年9月24日中共中央政治局会议审议批准</w:t>
      </w:r>
    </w:p>
    <w:p w:rsidR="000C2D93" w:rsidRPr="00BB25E7" w:rsidRDefault="000C2D93" w:rsidP="000C2D93">
      <w:pPr>
        <w:pStyle w:val="a3"/>
        <w:shd w:val="clear" w:color="auto" w:fill="FFFFFF"/>
        <w:spacing w:before="0" w:beforeAutospacing="0" w:after="0" w:afterAutospacing="0" w:line="400" w:lineRule="atLeast"/>
        <w:jc w:val="center"/>
        <w:rPr>
          <w:rFonts w:ascii="楷体_GB2312" w:eastAsia="楷体_GB2312" w:hAnsiTheme="minorEastAsia" w:hint="eastAsia"/>
          <w:color w:val="555555"/>
          <w:sz w:val="28"/>
          <w:szCs w:val="28"/>
        </w:rPr>
      </w:pPr>
      <w:r w:rsidRPr="00BB25E7">
        <w:rPr>
          <w:rFonts w:ascii="楷体_GB2312" w:eastAsia="楷体_GB2312" w:hAnsiTheme="minorEastAsia" w:hint="eastAsia"/>
          <w:color w:val="555555"/>
          <w:sz w:val="28"/>
          <w:szCs w:val="28"/>
        </w:rPr>
        <w:t>2019年10月25日中共中央发布）</w:t>
      </w:r>
    </w:p>
    <w:p w:rsidR="00BB25E7" w:rsidRDefault="00BB25E7" w:rsidP="000C2D93">
      <w:pPr>
        <w:pStyle w:val="a3"/>
        <w:shd w:val="clear" w:color="auto" w:fill="FFFFFF"/>
        <w:spacing w:before="0" w:beforeAutospacing="0" w:after="225" w:afterAutospacing="0" w:line="495" w:lineRule="atLeast"/>
        <w:rPr>
          <w:rFonts w:asciiTheme="minorEastAsia" w:eastAsiaTheme="minorEastAsia" w:hAnsiTheme="minorEastAsia" w:hint="eastAsia"/>
          <w:color w:val="555555"/>
          <w:sz w:val="28"/>
          <w:szCs w:val="28"/>
        </w:rPr>
      </w:pPr>
    </w:p>
    <w:p w:rsidR="000C2D93" w:rsidRPr="000C2D93" w:rsidRDefault="000C2D93" w:rsidP="000C2D93">
      <w:pPr>
        <w:pStyle w:val="a3"/>
        <w:shd w:val="clear" w:color="auto" w:fill="FFFFFF"/>
        <w:spacing w:before="0" w:beforeAutospacing="0" w:after="225" w:afterAutospacing="0" w:line="495" w:lineRule="atLeast"/>
        <w:rPr>
          <w:rFonts w:asciiTheme="minorEastAsia" w:eastAsiaTheme="minorEastAsia" w:hAnsiTheme="minorEastAsia"/>
          <w:color w:val="555555"/>
          <w:sz w:val="28"/>
          <w:szCs w:val="28"/>
        </w:rPr>
      </w:pPr>
      <w:r w:rsidRPr="000C2D93">
        <w:rPr>
          <w:rFonts w:asciiTheme="minorEastAsia" w:eastAsiaTheme="minorEastAsia" w:hAnsiTheme="minorEastAsia" w:hint="eastAsia"/>
          <w:color w:val="555555"/>
          <w:sz w:val="28"/>
          <w:szCs w:val="28"/>
        </w:rPr>
        <w:t>新华社北京11月3日电 近日，中共中央印发了《中国共产党党校（行政学院）工作条例》（以下简称《条例》），并发出通知，要求各地区各部门认真遵照执行。</w:t>
      </w:r>
    </w:p>
    <w:p w:rsidR="000C2D93" w:rsidRPr="000C2D93" w:rsidRDefault="000C2D93" w:rsidP="000C2D93">
      <w:pPr>
        <w:pStyle w:val="a3"/>
        <w:shd w:val="clear" w:color="auto" w:fill="FFFFFF"/>
        <w:spacing w:before="0" w:beforeAutospacing="0" w:after="225" w:afterAutospacing="0" w:line="495" w:lineRule="atLeast"/>
        <w:rPr>
          <w:rFonts w:asciiTheme="minorEastAsia" w:eastAsiaTheme="minorEastAsia" w:hAnsiTheme="minorEastAsia"/>
          <w:color w:val="555555"/>
          <w:sz w:val="28"/>
          <w:szCs w:val="28"/>
        </w:rPr>
      </w:pPr>
      <w:r w:rsidRPr="000C2D93">
        <w:rPr>
          <w:rFonts w:asciiTheme="minorEastAsia" w:eastAsiaTheme="minorEastAsia" w:hAnsiTheme="minorEastAsia" w:hint="eastAsia"/>
          <w:color w:val="555555"/>
          <w:sz w:val="28"/>
          <w:szCs w:val="28"/>
        </w:rPr>
        <w:t xml:space="preserve">　　通知指出，党校（行政学院）工作是党和国家事业的重要组成部分，重视发挥党校（行政学院）作用是党的优良传统和政治优势。《条例》以习近平新时代中国特色社会主义思想为指导，深入贯彻党的十九大和十九届二中、三中全会精神，是新时代党校（行政学院）工作的基本遵循。</w:t>
      </w:r>
    </w:p>
    <w:p w:rsidR="000C2D93" w:rsidRPr="000C2D93" w:rsidRDefault="000C2D93" w:rsidP="000C2D93">
      <w:pPr>
        <w:pStyle w:val="a3"/>
        <w:shd w:val="clear" w:color="auto" w:fill="FFFFFF"/>
        <w:spacing w:before="0" w:beforeAutospacing="0" w:after="225" w:afterAutospacing="0" w:line="495" w:lineRule="atLeast"/>
        <w:rPr>
          <w:rFonts w:asciiTheme="minorEastAsia" w:eastAsiaTheme="minorEastAsia" w:hAnsiTheme="minorEastAsia"/>
          <w:color w:val="555555"/>
          <w:sz w:val="28"/>
          <w:szCs w:val="28"/>
        </w:rPr>
      </w:pPr>
      <w:r w:rsidRPr="000C2D93">
        <w:rPr>
          <w:rFonts w:asciiTheme="minorEastAsia" w:eastAsiaTheme="minorEastAsia" w:hAnsiTheme="minorEastAsia" w:hint="eastAsia"/>
          <w:color w:val="555555"/>
          <w:sz w:val="28"/>
          <w:szCs w:val="28"/>
        </w:rPr>
        <w:t xml:space="preserve">　　通知强调，《条例》的制定和实施，对于加强党对党校（行政学院）工作的领导，充分发挥党校（行政学院）干部培训、思想引领、理论建设、决策咨询作用，培养造就忠诚干净担当的高素质专业化干部队伍，具有重要意义。</w:t>
      </w:r>
    </w:p>
    <w:p w:rsidR="000C2D93" w:rsidRPr="000C2D93" w:rsidRDefault="000C2D93" w:rsidP="000C2D93">
      <w:pPr>
        <w:pStyle w:val="a3"/>
        <w:shd w:val="clear" w:color="auto" w:fill="FFFFFF"/>
        <w:spacing w:before="0" w:beforeAutospacing="0" w:after="225" w:afterAutospacing="0" w:line="495" w:lineRule="atLeast"/>
        <w:rPr>
          <w:rFonts w:asciiTheme="minorEastAsia" w:eastAsiaTheme="minorEastAsia" w:hAnsiTheme="minorEastAsia"/>
          <w:color w:val="555555"/>
          <w:sz w:val="28"/>
          <w:szCs w:val="28"/>
        </w:rPr>
      </w:pPr>
      <w:r w:rsidRPr="000C2D93">
        <w:rPr>
          <w:rFonts w:asciiTheme="minorEastAsia" w:eastAsiaTheme="minorEastAsia" w:hAnsiTheme="minorEastAsia" w:hint="eastAsia"/>
          <w:color w:val="555555"/>
          <w:sz w:val="28"/>
          <w:szCs w:val="28"/>
        </w:rPr>
        <w:t xml:space="preserve">　　通知要求，各级党委（党组）要充分认识做好党校（行政学院）工作的重要性，落实办学治校的主体责任，抓好《条例》学习宣传、贯彻落实和督促检查，确保党中央关于党校（行政学院）工作的重大决策部署落到实处。各级党校（行政学院）要认真贯彻落实《条例》，</w:t>
      </w:r>
      <w:r w:rsidRPr="000C2D93">
        <w:rPr>
          <w:rFonts w:asciiTheme="minorEastAsia" w:eastAsiaTheme="minorEastAsia" w:hAnsiTheme="minorEastAsia" w:hint="eastAsia"/>
          <w:color w:val="555555"/>
          <w:sz w:val="28"/>
          <w:szCs w:val="28"/>
        </w:rPr>
        <w:lastRenderedPageBreak/>
        <w:t>牢牢把握</w:t>
      </w:r>
      <w:proofErr w:type="gramStart"/>
      <w:r w:rsidRPr="000C2D93">
        <w:rPr>
          <w:rFonts w:asciiTheme="minorEastAsia" w:eastAsiaTheme="minorEastAsia" w:hAnsiTheme="minorEastAsia" w:hint="eastAsia"/>
          <w:color w:val="555555"/>
          <w:sz w:val="28"/>
          <w:szCs w:val="28"/>
        </w:rPr>
        <w:t>党校姓党根本</w:t>
      </w:r>
      <w:proofErr w:type="gramEnd"/>
      <w:r w:rsidRPr="000C2D93">
        <w:rPr>
          <w:rFonts w:asciiTheme="minorEastAsia" w:eastAsiaTheme="minorEastAsia" w:hAnsiTheme="minorEastAsia" w:hint="eastAsia"/>
          <w:color w:val="555555"/>
          <w:sz w:val="28"/>
          <w:szCs w:val="28"/>
        </w:rPr>
        <w:t>原则，不断提高办学质量和水平。各地区各部门在执行《条例》中的重要情况和建议，要及时报告党中央。</w:t>
      </w:r>
    </w:p>
    <w:p w:rsidR="000C2D93" w:rsidRPr="000C2D93" w:rsidRDefault="000C2D93" w:rsidP="000C2D93">
      <w:pPr>
        <w:pStyle w:val="a3"/>
        <w:shd w:val="clear" w:color="auto" w:fill="FFFFFF"/>
        <w:spacing w:before="0" w:beforeAutospacing="0" w:after="225" w:afterAutospacing="0" w:line="495" w:lineRule="atLeast"/>
        <w:rPr>
          <w:rFonts w:asciiTheme="minorEastAsia" w:eastAsiaTheme="minorEastAsia" w:hAnsiTheme="minorEastAsia"/>
          <w:color w:val="555555"/>
          <w:sz w:val="28"/>
          <w:szCs w:val="28"/>
        </w:rPr>
      </w:pPr>
      <w:r w:rsidRPr="000C2D93">
        <w:rPr>
          <w:rFonts w:asciiTheme="minorEastAsia" w:eastAsiaTheme="minorEastAsia" w:hAnsiTheme="minorEastAsia" w:hint="eastAsia"/>
          <w:color w:val="555555"/>
          <w:sz w:val="28"/>
          <w:szCs w:val="28"/>
        </w:rPr>
        <w:t xml:space="preserve">　　《条例》全文如下。</w:t>
      </w:r>
    </w:p>
    <w:p w:rsidR="000C2D93" w:rsidRPr="00BB25E7" w:rsidRDefault="000C2D93" w:rsidP="000C2D93">
      <w:pPr>
        <w:pStyle w:val="a3"/>
        <w:shd w:val="clear" w:color="auto" w:fill="FFFFFF"/>
        <w:spacing w:before="0" w:beforeAutospacing="0" w:after="225" w:afterAutospacing="0" w:line="495" w:lineRule="atLeast"/>
        <w:jc w:val="center"/>
        <w:rPr>
          <w:rFonts w:ascii="方正小标宋简体" w:eastAsia="方正小标宋简体" w:hAnsiTheme="minorEastAsia" w:hint="eastAsia"/>
          <w:b/>
          <w:color w:val="555555"/>
          <w:sz w:val="28"/>
          <w:szCs w:val="28"/>
        </w:rPr>
      </w:pPr>
      <w:r w:rsidRPr="000C2D93">
        <w:rPr>
          <w:rFonts w:asciiTheme="minorEastAsia" w:eastAsiaTheme="minorEastAsia" w:hAnsiTheme="minorEastAsia" w:hint="eastAsia"/>
          <w:color w:val="005293"/>
          <w:sz w:val="28"/>
          <w:szCs w:val="28"/>
        </w:rPr>
        <w:t xml:space="preserve">　　</w:t>
      </w:r>
      <w:r w:rsidRPr="00BB25E7">
        <w:rPr>
          <w:rStyle w:val="a4"/>
          <w:rFonts w:ascii="方正小标宋简体" w:eastAsia="方正小标宋简体" w:hAnsiTheme="minorEastAsia" w:hint="eastAsia"/>
          <w:b w:val="0"/>
          <w:color w:val="005293"/>
          <w:sz w:val="36"/>
          <w:szCs w:val="28"/>
        </w:rPr>
        <w:t>中国共产党党校（行政学院）工作条例</w:t>
      </w:r>
    </w:p>
    <w:p w:rsidR="000C2D93" w:rsidRPr="00BB25E7" w:rsidRDefault="000C2D93" w:rsidP="000C2D93">
      <w:pPr>
        <w:pStyle w:val="a3"/>
        <w:shd w:val="clear" w:color="auto" w:fill="FFFFFF"/>
        <w:spacing w:before="0" w:beforeAutospacing="0" w:after="225" w:afterAutospacing="0" w:line="495" w:lineRule="atLeast"/>
        <w:jc w:val="center"/>
        <w:rPr>
          <w:rFonts w:ascii="楷体_GB2312" w:eastAsia="楷体_GB2312" w:hAnsiTheme="minorEastAsia" w:hint="eastAsia"/>
          <w:color w:val="555555"/>
          <w:sz w:val="28"/>
          <w:szCs w:val="28"/>
        </w:rPr>
      </w:pPr>
      <w:r w:rsidRPr="000C2D93">
        <w:rPr>
          <w:rFonts w:asciiTheme="minorEastAsia" w:eastAsiaTheme="minorEastAsia" w:hAnsiTheme="minorEastAsia" w:hint="eastAsia"/>
          <w:color w:val="005293"/>
          <w:sz w:val="28"/>
          <w:szCs w:val="28"/>
        </w:rPr>
        <w:t xml:space="preserve">　　　　</w:t>
      </w:r>
      <w:r w:rsidRPr="00BB25E7">
        <w:rPr>
          <w:rFonts w:ascii="楷体_GB2312" w:eastAsia="楷体_GB2312" w:hAnsiTheme="minorEastAsia" w:hint="eastAsia"/>
          <w:color w:val="005293"/>
          <w:sz w:val="28"/>
          <w:szCs w:val="28"/>
        </w:rPr>
        <w:t>（2019年9月24日中共中央政治局会议审议批准</w:t>
      </w:r>
    </w:p>
    <w:p w:rsidR="000C2D93" w:rsidRPr="00BB25E7" w:rsidRDefault="000C2D93" w:rsidP="000C2D93">
      <w:pPr>
        <w:pStyle w:val="a3"/>
        <w:shd w:val="clear" w:color="auto" w:fill="FFFFFF"/>
        <w:spacing w:before="0" w:beforeAutospacing="0" w:after="225" w:afterAutospacing="0" w:line="495" w:lineRule="atLeast"/>
        <w:jc w:val="center"/>
        <w:rPr>
          <w:rFonts w:ascii="楷体_GB2312" w:eastAsia="楷体_GB2312" w:hAnsiTheme="minorEastAsia" w:hint="eastAsia"/>
          <w:color w:val="555555"/>
          <w:sz w:val="28"/>
          <w:szCs w:val="28"/>
        </w:rPr>
      </w:pPr>
      <w:r w:rsidRPr="00BB25E7">
        <w:rPr>
          <w:rFonts w:ascii="楷体_GB2312" w:eastAsia="楷体_GB2312" w:hAnsiTheme="minorEastAsia" w:hint="eastAsia"/>
          <w:color w:val="005293"/>
          <w:sz w:val="28"/>
          <w:szCs w:val="28"/>
        </w:rPr>
        <w:t xml:space="preserve">　　　　2019年10月25日中共中央发布）</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w:t>
      </w:r>
      <w:r w:rsidRPr="00BB25E7">
        <w:rPr>
          <w:rStyle w:val="a4"/>
          <w:rFonts w:ascii="仿宋_GB2312" w:eastAsia="仿宋_GB2312" w:hAnsiTheme="minorEastAsia" w:hint="eastAsia"/>
          <w:color w:val="000080"/>
          <w:sz w:val="30"/>
          <w:szCs w:val="30"/>
        </w:rPr>
        <w:t>第一章　总则</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第一条　为了坚持和加强党对党校（行政学院）事业的领导，提高新时代党校（行政学院）工作科学化、制度化、规范化水平，根据《中国共产党章程》等党内法规和《中华人民共和国公务员法》等法律，制定本条例。</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第二条　党校（行政学院）是党领导的培养党的领导干部的学校，是党委的重要部门，是</w:t>
      </w:r>
      <w:proofErr w:type="gramStart"/>
      <w:r w:rsidRPr="00BB25E7">
        <w:rPr>
          <w:rFonts w:ascii="仿宋_GB2312" w:eastAsia="仿宋_GB2312" w:hAnsiTheme="minorEastAsia" w:hint="eastAsia"/>
          <w:color w:val="555555"/>
          <w:sz w:val="30"/>
          <w:szCs w:val="30"/>
        </w:rPr>
        <w:t>培训党</w:t>
      </w:r>
      <w:proofErr w:type="gramEnd"/>
      <w:r w:rsidRPr="00BB25E7">
        <w:rPr>
          <w:rFonts w:ascii="仿宋_GB2312" w:eastAsia="仿宋_GB2312" w:hAnsiTheme="minorEastAsia" w:hint="eastAsia"/>
          <w:color w:val="555555"/>
          <w:sz w:val="30"/>
          <w:szCs w:val="30"/>
        </w:rPr>
        <w:t>的各级领导干部的主渠道，是党的思想理论建设的重要阵地，是党和国家的哲学社会科学研究机构和重要智库。</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第三条　党校（行政学院）工作必须高举中国特色社会主义伟大旗帜，坚持以马克思列宁主义、毛泽东思想、邓小平理论、“三个代表”重要思想、科学发展观、习近平新时代中国特色社会主义思想为指导，增强“四个意识”、坚定“四个自信”、做到“两个维护”，落实新时代党的建设总要求，紧紧围绕党和国家工作大局，以培养造就忠诚干净担当的高素质专业化干部队伍</w:t>
      </w:r>
      <w:r w:rsidRPr="00BB25E7">
        <w:rPr>
          <w:rFonts w:ascii="仿宋_GB2312" w:eastAsia="仿宋_GB2312" w:hAnsiTheme="minorEastAsia" w:hint="eastAsia"/>
          <w:color w:val="555555"/>
          <w:sz w:val="30"/>
          <w:szCs w:val="30"/>
        </w:rPr>
        <w:lastRenderedPageBreak/>
        <w:t>为主要目标，发挥干部培训、思想引领、理论建设、决策咨询作用，为新时代坚持和发展中国特色社会主义服务。</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第四条　党校（行政学院）工作遵循以下原则：</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（一）坚持党校姓党，把旗帜鲜明讲政治融入党校（行政学院）工作全过程和各方面，模范遵守党的政治纪律和政治规矩；</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（二）坚持实事求是，注重理论联系实际，强化问题导向，做到</w:t>
      </w:r>
      <w:proofErr w:type="gramStart"/>
      <w:r w:rsidRPr="00BB25E7">
        <w:rPr>
          <w:rFonts w:ascii="仿宋_GB2312" w:eastAsia="仿宋_GB2312" w:hAnsiTheme="minorEastAsia" w:hint="eastAsia"/>
          <w:color w:val="555555"/>
          <w:sz w:val="30"/>
          <w:szCs w:val="30"/>
        </w:rPr>
        <w:t>学思用贯通</w:t>
      </w:r>
      <w:proofErr w:type="gramEnd"/>
      <w:r w:rsidRPr="00BB25E7">
        <w:rPr>
          <w:rFonts w:ascii="仿宋_GB2312" w:eastAsia="仿宋_GB2312" w:hAnsiTheme="minorEastAsia" w:hint="eastAsia"/>
          <w:color w:val="555555"/>
          <w:sz w:val="30"/>
          <w:szCs w:val="30"/>
        </w:rPr>
        <w:t>、</w:t>
      </w:r>
      <w:proofErr w:type="gramStart"/>
      <w:r w:rsidRPr="00BB25E7">
        <w:rPr>
          <w:rFonts w:ascii="仿宋_GB2312" w:eastAsia="仿宋_GB2312" w:hAnsiTheme="minorEastAsia" w:hint="eastAsia"/>
          <w:color w:val="555555"/>
          <w:sz w:val="30"/>
          <w:szCs w:val="30"/>
        </w:rPr>
        <w:t>知信行</w:t>
      </w:r>
      <w:proofErr w:type="gramEnd"/>
      <w:r w:rsidRPr="00BB25E7">
        <w:rPr>
          <w:rFonts w:ascii="仿宋_GB2312" w:eastAsia="仿宋_GB2312" w:hAnsiTheme="minorEastAsia" w:hint="eastAsia"/>
          <w:color w:val="555555"/>
          <w:sz w:val="30"/>
          <w:szCs w:val="30"/>
        </w:rPr>
        <w:t>统一；</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（三）坚持质量立校，积极探索和遵循党校（行政学院）教育规律和干部成长规律，提高教学、科研、咨询和管理水平；</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（四）坚持改革创新，不断完善体制机制，增强办学活力；</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（五）坚持从严治校，大力弘扬学习之风、朴素之风、清朗之风。</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第五条　党校（行政学院）的基本任务是：</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（一）培训各级党政领导干部、公务员、国有企业领导人员、事业单位领导人员、年轻干部、理论宣传骨干、高层次人才、基层干部、党员，开展党校（行政学院）系统师资培训；</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（二）加强马克思主义基本理论研究，重点研究宣传习近平新时代中国特色社会主义思想；</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（三）承办党委和政府以及相关部门举办的专题研讨班；</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（四）开展重大理论和现实问题研究，承担党委和政府决策咨询服务；</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（五）以培养马克思主义理论人才为主要目标，在国家批准的学科和专业学位类别内开展学位研究生教育；</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lastRenderedPageBreak/>
        <w:t xml:space="preserve">　　（六）开展同国（境）内外有关机构和组织的合作与交流；</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（七）参与党委关于党校（行政学院）工作政策以及干部培训计划的制定工作；</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（八）完成党委和政府交办的其他任务。</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第六条　党校（行政学院）对学员的教育培训目标是：</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（一）坚持对党忠诚，把握正确政治方向，增强“四个意识”、坚定“四个自信”、做到“两个维护”，自觉锻造过硬党性，在思想上政治上行动上同以习近平同志为核心的党中央保持高度一致；</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（二）掌握马克思主义立场观点方法，学懂弄通做</w:t>
      </w:r>
      <w:proofErr w:type="gramStart"/>
      <w:r w:rsidRPr="00BB25E7">
        <w:rPr>
          <w:rFonts w:ascii="仿宋_GB2312" w:eastAsia="仿宋_GB2312" w:hAnsiTheme="minorEastAsia" w:hint="eastAsia"/>
          <w:color w:val="555555"/>
          <w:sz w:val="30"/>
          <w:szCs w:val="30"/>
        </w:rPr>
        <w:t>实习近</w:t>
      </w:r>
      <w:proofErr w:type="gramEnd"/>
      <w:r w:rsidRPr="00BB25E7">
        <w:rPr>
          <w:rFonts w:ascii="仿宋_GB2312" w:eastAsia="仿宋_GB2312" w:hAnsiTheme="minorEastAsia" w:hint="eastAsia"/>
          <w:color w:val="555555"/>
          <w:sz w:val="30"/>
          <w:szCs w:val="30"/>
        </w:rPr>
        <w:t>平新时代中国特色社会主义思想，树立正确的世界观、人生观、价值观，不忘初心、牢记使命，做共产主义远大理想和中国特色社会主义共同理想的坚定信仰者和忠实实践者；</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（三）坚持以人民为中心，增强立党为公、执政为民的意识，</w:t>
      </w:r>
      <w:proofErr w:type="gramStart"/>
      <w:r w:rsidRPr="00BB25E7">
        <w:rPr>
          <w:rFonts w:ascii="仿宋_GB2312" w:eastAsia="仿宋_GB2312" w:hAnsiTheme="minorEastAsia" w:hint="eastAsia"/>
          <w:color w:val="555555"/>
          <w:sz w:val="30"/>
          <w:szCs w:val="30"/>
        </w:rPr>
        <w:t>践行</w:t>
      </w:r>
      <w:proofErr w:type="gramEnd"/>
      <w:r w:rsidRPr="00BB25E7">
        <w:rPr>
          <w:rFonts w:ascii="仿宋_GB2312" w:eastAsia="仿宋_GB2312" w:hAnsiTheme="minorEastAsia" w:hint="eastAsia"/>
          <w:color w:val="555555"/>
          <w:sz w:val="30"/>
          <w:szCs w:val="30"/>
        </w:rPr>
        <w:t>全心全意为人民服务的根本宗旨；</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（四）敢于担当作为，勇于开拓创新，具有斗争精神，善于分析解决改革发展稳定中的重大问题；</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（五）全面增强工作本领，具备胜任新时代中国特色社会主义事业发展要求的知识和能力；</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（六）严守纪律规矩，知敬畏、存戒惧、守底线，坚决反对形式主义、官僚主义、享乐主义和奢靡之风，永葆清正廉洁的政治本色。</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w:t>
      </w:r>
      <w:r w:rsidRPr="00BB25E7">
        <w:rPr>
          <w:rStyle w:val="a4"/>
          <w:rFonts w:ascii="仿宋_GB2312" w:eastAsia="仿宋_GB2312" w:hAnsiTheme="minorEastAsia" w:hint="eastAsia"/>
          <w:color w:val="000080"/>
          <w:sz w:val="30"/>
          <w:szCs w:val="30"/>
        </w:rPr>
        <w:t>第二章　党校（行政学院）的设置和领导体制</w:t>
      </w:r>
      <w:r w:rsidRPr="00BB25E7">
        <w:rPr>
          <w:rFonts w:asciiTheme="minorEastAsia" w:eastAsia="仿宋_GB2312" w:hAnsiTheme="minorEastAsia" w:hint="eastAsia"/>
          <w:color w:val="555555"/>
          <w:sz w:val="30"/>
          <w:szCs w:val="30"/>
        </w:rPr>
        <w:t> </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lastRenderedPageBreak/>
        <w:t xml:space="preserve">　　第七条　党的中央委员会和地方各级委员会分别设立中央党校（国家行政学院）、省（自治区、直辖市）委党校（行政学院）、市（地、州、盟）委党校（行政学院）、县（市、区、旗）委党校（行政学校）。新疆生产建设兵团党委、各师（市）党委设立党校（行政学院）。有条件的乡镇（街道）党（工）委，可以设立党校。</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第八条　各级党委是办党校（行政学院）、管党校（行政学院）、建党校（行政学院）的主体，党委书记是第一责任人。党委应当加强对党校（行政学院）工作的领导：</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（一）把党校（行政学院）工作纳入党委整体工作部署，每年专题研究党校（行政学院）工作；</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（二）制定党的各级领导干部参加党校（行政学院）培训的规划和政策，把干部的培训和使用结合起来，将干部培训考核情况作为干部任职、晋升、管理的重要参考；</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（三）选优配强党校（行政学院）领导班子，把优秀干部充实到班子中来；</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（四）建立健全党政领导干部到党校（行政学院）讲课、作报告和与学员座谈的制度，每年领导干部讲课总课时</w:t>
      </w:r>
      <w:proofErr w:type="gramStart"/>
      <w:r w:rsidRPr="00BB25E7">
        <w:rPr>
          <w:rFonts w:ascii="仿宋_GB2312" w:eastAsia="仿宋_GB2312" w:hAnsiTheme="minorEastAsia" w:hint="eastAsia"/>
          <w:color w:val="555555"/>
          <w:sz w:val="30"/>
          <w:szCs w:val="30"/>
        </w:rPr>
        <w:t>占各级</w:t>
      </w:r>
      <w:proofErr w:type="gramEnd"/>
      <w:r w:rsidRPr="00BB25E7">
        <w:rPr>
          <w:rFonts w:ascii="仿宋_GB2312" w:eastAsia="仿宋_GB2312" w:hAnsiTheme="minorEastAsia" w:hint="eastAsia"/>
          <w:color w:val="555555"/>
          <w:sz w:val="30"/>
          <w:szCs w:val="30"/>
        </w:rPr>
        <w:t>党校（行政学院）主体班次总课时的比例不低于20%；</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（五）加强党校（行政学院）基础设施建设、师资培养、经费保障、现场教学基地建设等，支持党校（行政学院）实施综合性的教学科研、决策咨询、管理服务创新；</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lastRenderedPageBreak/>
        <w:t xml:space="preserve">　　（六）定期召开党校（行政学院）工作会议，交流经验，部署工作；</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（七）将党校（行政学院）工作纳入</w:t>
      </w:r>
      <w:proofErr w:type="gramStart"/>
      <w:r w:rsidRPr="00BB25E7">
        <w:rPr>
          <w:rFonts w:ascii="仿宋_GB2312" w:eastAsia="仿宋_GB2312" w:hAnsiTheme="minorEastAsia" w:hint="eastAsia"/>
          <w:color w:val="555555"/>
          <w:sz w:val="30"/>
          <w:szCs w:val="30"/>
        </w:rPr>
        <w:t>党委党</w:t>
      </w:r>
      <w:proofErr w:type="gramEnd"/>
      <w:r w:rsidRPr="00BB25E7">
        <w:rPr>
          <w:rFonts w:ascii="仿宋_GB2312" w:eastAsia="仿宋_GB2312" w:hAnsiTheme="minorEastAsia" w:hint="eastAsia"/>
          <w:color w:val="555555"/>
          <w:sz w:val="30"/>
          <w:szCs w:val="30"/>
        </w:rPr>
        <w:t>的建设工作年度目标考核，列入落实党建工作责任制情况述职内容。</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第九条　党校（行政学院）实行校（院）</w:t>
      </w:r>
      <w:proofErr w:type="gramStart"/>
      <w:r w:rsidRPr="00BB25E7">
        <w:rPr>
          <w:rFonts w:ascii="仿宋_GB2312" w:eastAsia="仿宋_GB2312" w:hAnsiTheme="minorEastAsia" w:hint="eastAsia"/>
          <w:color w:val="555555"/>
          <w:sz w:val="30"/>
          <w:szCs w:val="30"/>
        </w:rPr>
        <w:t>务</w:t>
      </w:r>
      <w:proofErr w:type="gramEnd"/>
      <w:r w:rsidRPr="00BB25E7">
        <w:rPr>
          <w:rFonts w:ascii="仿宋_GB2312" w:eastAsia="仿宋_GB2312" w:hAnsiTheme="minorEastAsia" w:hint="eastAsia"/>
          <w:color w:val="555555"/>
          <w:sz w:val="30"/>
          <w:szCs w:val="30"/>
        </w:rPr>
        <w:t>委员会〔以下简称校（院）委会〕领导体制。校（院）委会全面领导校（院）工作，委员由同级党委（政府）任命。校（院）委会工作由校长（院长）或者分管日常工作的副校长（副院长）主持。</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第十条　党校（行政学院）校长（院长）一般由同级党委书记、副书记或者组织部部长兼任。分管日常工作的副校长（副院长）按照同级党委部门正职领导干部选配并作为同级党委成员提名人选。主管教学、科研的副校长（副院长）一般从教学科研队伍中选拔产生。</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第十一条　上级党校（行政学院）应当加强对下级党校（行政学院）的业务指导：</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（一）市（地）级以上党校（行政学院）牵头制定本行政区域内党校（行政学院）系统建设和发展规划；</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（二）对下级党校（行政学院）贯彻执行党中央关于党校（行政学院）办学治校方针政策的情况进行调研检查，提出指导性意见；</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（三）对下级党校（行政学院）教学、科研、智库建设、师资培训、服务保障等工作进行调研，提出改进意见和建议；</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lastRenderedPageBreak/>
        <w:t xml:space="preserve">　　（四）制定科学的办学质量评估指标体系和办法，会同有关部门对下级党校（行政学院）工作进行评估；</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（五）中央党校（国家行政学院）和省（自治区、直辖市）委党校（行政学院）对下级党校（行政学院）的教材编写、学科建设、科研课题立项等工作进行指导和协调。</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第十二条　加强县级党校（行政学校）和基层党校建设。县级党校（行政学校）应当将党员集中培训作为重要任务。深化县级党校（行政学校）办学体制改革，推动实施县级党校（行政学校）分类建设计划。对办学困难的县级党校（行政学校）和基层党校应当给予政策支持。</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w:t>
      </w:r>
      <w:r w:rsidRPr="00BB25E7">
        <w:rPr>
          <w:rStyle w:val="a4"/>
          <w:rFonts w:ascii="仿宋_GB2312" w:eastAsia="仿宋_GB2312" w:hAnsiTheme="minorEastAsia" w:hint="eastAsia"/>
          <w:color w:val="000080"/>
          <w:sz w:val="30"/>
          <w:szCs w:val="30"/>
        </w:rPr>
        <w:t>第三章　班次和学制</w:t>
      </w:r>
      <w:r w:rsidRPr="00BB25E7">
        <w:rPr>
          <w:rFonts w:asciiTheme="minorEastAsia" w:eastAsia="仿宋_GB2312" w:hAnsiTheme="minorEastAsia" w:hint="eastAsia"/>
          <w:color w:val="555555"/>
          <w:sz w:val="30"/>
          <w:szCs w:val="30"/>
        </w:rPr>
        <w:t> </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第十三条　党校（行政学院）的班次主要包括进修班、培训班、理论研修班、专题研讨班和师资培训班等。</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第十四条　各级党校（行政学院）根据干部培训计划举办进修班，完成党的各级领导干部的培训任务。进修班学制一般不少于1个月。</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中央党校（国家行政学院）主要培训省部级领导干部、厅局级领导干部、</w:t>
      </w:r>
      <w:proofErr w:type="gramStart"/>
      <w:r w:rsidRPr="00BB25E7">
        <w:rPr>
          <w:rFonts w:ascii="仿宋_GB2312" w:eastAsia="仿宋_GB2312" w:hAnsiTheme="minorEastAsia" w:hint="eastAsia"/>
          <w:color w:val="555555"/>
          <w:sz w:val="30"/>
          <w:szCs w:val="30"/>
        </w:rPr>
        <w:t>中管企业</w:t>
      </w:r>
      <w:proofErr w:type="gramEnd"/>
      <w:r w:rsidRPr="00BB25E7">
        <w:rPr>
          <w:rFonts w:ascii="仿宋_GB2312" w:eastAsia="仿宋_GB2312" w:hAnsiTheme="minorEastAsia" w:hint="eastAsia"/>
          <w:color w:val="555555"/>
          <w:sz w:val="30"/>
          <w:szCs w:val="30"/>
        </w:rPr>
        <w:t>负责人、党委书记和校长列入中央管理的高校负责人和县委书记。</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省（自治区、直辖市）委党校（行政学院）主要培训厅局级领导干部、县处级领导干部、企事业单位领导人员和乡镇（街道）党（工）委书记。</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lastRenderedPageBreak/>
        <w:t xml:space="preserve">　　市（地、州、盟）委党校（行政学院）主要培训县处级领导干部、企事业单位领导人员和乡科级领导干部。</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县（市、区、旗）委党校（行政学校）主要培训乡科级领导干部、企事业单位领导人员、村（社区）党组织书记和基层党员。</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第十五条　各级党校（行政学院）根据公务员主管部门、事业单位人事综合管理部门的培训规划和年度培训计划，举办相关培训。</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第十六条　各级党校（行政学院）根据干部培训计划开设中青年干部培训班。</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中央党校（国家行政学院）主要培训厅局级和部分县处级正职中青年干部。学制一般不少于4个月。</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省（自治区、直辖市）委党校（行政学院）主要培训县处级和部分乡科级正职中青年干部。学制一般不少于3个月。</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市（地、州、盟）委党校（行政学院）主要培训乡科级中青年干部。学制一般不少于2个月。</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县（市、区、旗）委党校（行政学校）主要培训基层中青年干部。学制一般不少于1个月。</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第十七条　根据党委和政府的工作需要，在党校（行政学院）举办各类专题研讨班。学制一般不少于5天。</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第十八条　中央党校（国家行政学院）和少数民族较多地区的省（自治区、直辖市）委党校（行政学院），可以开设相应的民族干部班次。</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lastRenderedPageBreak/>
        <w:t xml:space="preserve">　　第十九条　中央党校（国家行政学院）和省（自治区、直辖市）委党校（行政学院）可以举办主要以从事理论工作的厅局级、县处级干部为对象的理论研修班和以党校（行政学院）教学科研和管理骨干为对象的师资培训班。</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第二十条　中央党校（国家行政学院）和具备条件的省（自治区、直辖市）委党校（行政学院），依法取得硕士、博士学位授予权，并经国务院教育行政部门同意后，可以招收攻读硕士、博士学位的研究生，纳入国民教育体系管理。</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w:t>
      </w:r>
      <w:r w:rsidRPr="00BB25E7">
        <w:rPr>
          <w:rStyle w:val="a4"/>
          <w:rFonts w:ascii="仿宋_GB2312" w:eastAsia="仿宋_GB2312" w:hAnsiTheme="minorEastAsia" w:hint="eastAsia"/>
          <w:color w:val="000080"/>
          <w:sz w:val="30"/>
          <w:szCs w:val="30"/>
        </w:rPr>
        <w:t>第四章　教学工作</w:t>
      </w:r>
      <w:r w:rsidRPr="00BB25E7">
        <w:rPr>
          <w:rFonts w:asciiTheme="minorEastAsia" w:eastAsia="仿宋_GB2312" w:hAnsiTheme="minorEastAsia" w:hint="eastAsia"/>
          <w:color w:val="555555"/>
          <w:sz w:val="30"/>
          <w:szCs w:val="30"/>
        </w:rPr>
        <w:t> </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第二十一条　教学是党校（行政学院）的中心工作。教学布局应当坚持以学</w:t>
      </w:r>
      <w:proofErr w:type="gramStart"/>
      <w:r w:rsidRPr="00BB25E7">
        <w:rPr>
          <w:rFonts w:ascii="仿宋_GB2312" w:eastAsia="仿宋_GB2312" w:hAnsiTheme="minorEastAsia" w:hint="eastAsia"/>
          <w:color w:val="555555"/>
          <w:sz w:val="30"/>
          <w:szCs w:val="30"/>
        </w:rPr>
        <w:t>习习近</w:t>
      </w:r>
      <w:proofErr w:type="gramEnd"/>
      <w:r w:rsidRPr="00BB25E7">
        <w:rPr>
          <w:rFonts w:ascii="仿宋_GB2312" w:eastAsia="仿宋_GB2312" w:hAnsiTheme="minorEastAsia" w:hint="eastAsia"/>
          <w:color w:val="555555"/>
          <w:sz w:val="30"/>
          <w:szCs w:val="30"/>
        </w:rPr>
        <w:t>平新时代中国特色社会主义思想为中心内容和首要任务，着眼于提高党的领导干部的政治觉悟、政治能力和执政本领，以掌握理论创新最新成果为重点夯实学员的理论基础，以坚定理想信念、增强宗旨观念和改进作风为重点加强学员的党性修养，以把握时代特征和国际经济政治形势为重点拓展学员的世界眼光，以强化全局观念和应对复杂局面为重点培养学员的战略思维。根据形势和任务的要求，不断充实和创新教学内容，优化党校（行政学院）教学布局，地方党校（行政学院）可以开设体现地方特色的教学课程。</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第二十二条　党校（行政学院）教学应当突出党的理论教育和党性教育的主业主课地位。市（地）级以上党校（行政学院）教学安排中，党的理论教育和党性教育课程的比重不低于总课时的70%。各级党校（行政学院）的主体班次都应当设置党性教育</w:t>
      </w:r>
      <w:r w:rsidRPr="00BB25E7">
        <w:rPr>
          <w:rFonts w:ascii="仿宋_GB2312" w:eastAsia="仿宋_GB2312" w:hAnsiTheme="minorEastAsia" w:hint="eastAsia"/>
          <w:color w:val="555555"/>
          <w:sz w:val="30"/>
          <w:szCs w:val="30"/>
        </w:rPr>
        <w:lastRenderedPageBreak/>
        <w:t>课程，党性教育课程的比重不低于总课时的20%，强化党章党规党纪教育，1个月以上的班次应当安排学员进行党性分析。</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第二十三条　党校（行政学院）教学应当不断提高学术水平和专业水平，增强针对性和实效性。</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进修班的教学以引导学员运用所学理论研究重大现实问题、指导工作实践为主。</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培训班的教学系统安排理论教育、党性教育、能力培养和相关知识的学习。</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理论研修班的教学以引导学员系统学习研究党的基本理论、提高理论素养为主。</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专题研讨班的教学主要围绕党中央的重大战略部署、地方党委和政府的重要工作确定相关专题，开展集中研讨。</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师资培训班的教学以提高教学水平、学科水平和管理水平为主。</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根据各级党校（行政学院）的任务分工，合理配置和有效利用全国党校（行政学院）系统的教学资源。</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第二十四条　党校（行政学院）应当努力创新教学方式，大力推行研究式教学，综合运用讲授式和案例式、模拟式、体验式等互动式教学方法，加大案例教学力度，推动案例库建设。省级以上党校（行政学院）主体班次互动式教学课程比重不低于总课时的30%。加强在线学习平台建设，积极发展网络培训，推行线上线下相结合的混合教学模式。</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lastRenderedPageBreak/>
        <w:t xml:space="preserve">　　第二十五条　党校（行政学院）应当加强教学的组织管理，建立健全规章制度，形成职责明确、分工协作的教学实施和运行机制，建立和完善学习考核体系和教学效果评估体系。</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第二十六条　学科建设是加强党校（行政学院）教学科研工作、提升师资水平、提高教学质量的基本建设。党校（行政学院）学科建设应当重点建设以习近平新时代中国特色社会主义思想为主的马克思主义理论学科，加强党性教育学科建设，积极扶持教学急需且相对薄弱学科，逐步形成突出党校（行政学院）特色、满足干部培训需要的学科体系。</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第二十七条　中央党校（国家行政学院）和省（自治区、直辖市）委党校（行政学院）应当制定学科建设规划。加强党校（行政学院）系统学科建设的协作，优化资源配置，推进学科建设。</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第二十八条　教材建设是党校（行政学院）教学的基础工程。党校（行政学院）应当根据教学需要组织编写充分体现马克思主义中国化最新成果、具有党校（行政学院）特点的教学大纲和系列教材，建立与教学布局相适应的党校（行政学院）教材体系。</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w:t>
      </w:r>
      <w:r w:rsidRPr="00BB25E7">
        <w:rPr>
          <w:rStyle w:val="a4"/>
          <w:rFonts w:ascii="仿宋_GB2312" w:eastAsia="仿宋_GB2312" w:hAnsiTheme="minorEastAsia" w:hint="eastAsia"/>
          <w:color w:val="000080"/>
          <w:sz w:val="30"/>
          <w:szCs w:val="30"/>
        </w:rPr>
        <w:t>第五章　科研工作和决策咨询</w:t>
      </w:r>
      <w:r w:rsidRPr="00BB25E7">
        <w:rPr>
          <w:rFonts w:asciiTheme="minorEastAsia" w:eastAsia="仿宋_GB2312" w:hAnsiTheme="minorEastAsia" w:hint="eastAsia"/>
          <w:color w:val="555555"/>
          <w:sz w:val="30"/>
          <w:szCs w:val="30"/>
        </w:rPr>
        <w:t> </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第二十九条　科研工作是党校（行政学院）发展的基础支撑。科研工作应当密切关注国内外形势的发展变化，加强对重大理论和现实问题的研究，重点加强对习近平新时代中国特色社会主义思想的研究，为提高党校（行政学院）教学质量服务，为推进党的理论创新服务，为党委和政府决策服务。</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lastRenderedPageBreak/>
        <w:t xml:space="preserve">　　第三十条　中央党校（国家行政学院）习近平新时代中国特色社会主义思想研究中心和中国特色社会主义理论体系研究中心，经批准设立的地方党校（行政学院）中国特色社会主义理论体系研究中心，应当在推进当代中国马克思主义、21世纪马克思主义的学习研究宣传贯彻中走在前列。</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第三十一条　党校（行政学院）决策咨询工作，应当</w:t>
      </w:r>
      <w:proofErr w:type="gramStart"/>
      <w:r w:rsidRPr="00BB25E7">
        <w:rPr>
          <w:rFonts w:ascii="仿宋_GB2312" w:eastAsia="仿宋_GB2312" w:hAnsiTheme="minorEastAsia" w:hint="eastAsia"/>
          <w:color w:val="555555"/>
          <w:sz w:val="30"/>
          <w:szCs w:val="30"/>
        </w:rPr>
        <w:t>聚焦党</w:t>
      </w:r>
      <w:proofErr w:type="gramEnd"/>
      <w:r w:rsidRPr="00BB25E7">
        <w:rPr>
          <w:rFonts w:ascii="仿宋_GB2312" w:eastAsia="仿宋_GB2312" w:hAnsiTheme="minorEastAsia" w:hint="eastAsia"/>
          <w:color w:val="555555"/>
          <w:sz w:val="30"/>
          <w:szCs w:val="30"/>
        </w:rPr>
        <w:t>和国家中心工作、党委和政府重大决策部署、社会热点难点问题进行深入研究，及时反映重要思想理论动态，提出有价值的对策建议，推动教学培训、科学研究与决策咨询相互促进、协同发展。</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第三十二条　党校（行政学院）科研工作和决策咨询应当全面贯彻党的基本理论、基本路线、基本方略，坚持政治立场坚定性和科学探索创新性的有机统一，坚持百花齐放、百家争鸣方针，严明政治纪律，恪守学术道德，遵守学术规范。</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第三十三条　党校（行政学院）应当创新科研服务和管理工作，建立健全符合党校（行政学院）特点的管理体制和激励机制，鼓励教职工、学员参与决策咨询工作，重视科研和决策咨询成果的考核和评价，推动决策咨询成果的转化应用。</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第三十四条　党校（行政学院）科研工作和决策咨询工作应当面向社会，加强与实际工作部门和政策研究部门、高等学校、科研院所之间的合作和交流。</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第三十五条　加强党校（行政学院）之间的科研和决策咨询建设协作，充分发挥党校（行政学院）系统的整体优势。各级党校（行政学院）应当制定科研规划，并认真组织实施。</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lastRenderedPageBreak/>
        <w:t xml:space="preserve">　　第三十六条　党校（行政学院）出版机构及报刊等出版物、新媒体是宣传马克思主义中国化最新成果的重要阵地，应当坚持正确舆论导向，切实发挥思想引领作用，为教学科研服务，为党的思想理论建设服务。</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w:t>
      </w:r>
      <w:r w:rsidRPr="00BB25E7">
        <w:rPr>
          <w:rStyle w:val="a4"/>
          <w:rFonts w:ascii="仿宋_GB2312" w:eastAsia="仿宋_GB2312" w:hAnsiTheme="minorEastAsia" w:hint="eastAsia"/>
          <w:color w:val="000080"/>
          <w:sz w:val="30"/>
          <w:szCs w:val="30"/>
        </w:rPr>
        <w:t>第六章　开放办学</w:t>
      </w:r>
      <w:r w:rsidRPr="00BB25E7">
        <w:rPr>
          <w:rFonts w:asciiTheme="minorEastAsia" w:eastAsia="仿宋_GB2312" w:hAnsiTheme="minorEastAsia" w:hint="eastAsia"/>
          <w:color w:val="555555"/>
          <w:sz w:val="30"/>
          <w:szCs w:val="30"/>
        </w:rPr>
        <w:t> </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第三十七条　开放办学是提高党校（行政学院）办学水平的重要途径。积极扩大国内交流与合作，发展对外开放办学。对外开放办学应当服从服务于党和国家对外工作大局，增强国家安全意识，遵循以我为主、为我所用、</w:t>
      </w:r>
      <w:proofErr w:type="gramStart"/>
      <w:r w:rsidRPr="00BB25E7">
        <w:rPr>
          <w:rFonts w:ascii="仿宋_GB2312" w:eastAsia="仿宋_GB2312" w:hAnsiTheme="minorEastAsia" w:hint="eastAsia"/>
          <w:color w:val="555555"/>
          <w:sz w:val="30"/>
          <w:szCs w:val="30"/>
        </w:rPr>
        <w:t>互学互鉴原则</w:t>
      </w:r>
      <w:proofErr w:type="gramEnd"/>
      <w:r w:rsidRPr="00BB25E7">
        <w:rPr>
          <w:rFonts w:ascii="仿宋_GB2312" w:eastAsia="仿宋_GB2312" w:hAnsiTheme="minorEastAsia" w:hint="eastAsia"/>
          <w:color w:val="555555"/>
          <w:sz w:val="30"/>
          <w:szCs w:val="30"/>
        </w:rPr>
        <w:t>。积极参与对外话语体系建设，注重用中国特色话语体系讲好中国故事。</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第三十八条　以多种方式开展同国（境）</w:t>
      </w:r>
      <w:proofErr w:type="gramStart"/>
      <w:r w:rsidRPr="00BB25E7">
        <w:rPr>
          <w:rFonts w:ascii="仿宋_GB2312" w:eastAsia="仿宋_GB2312" w:hAnsiTheme="minorEastAsia" w:hint="eastAsia"/>
          <w:color w:val="555555"/>
          <w:sz w:val="30"/>
          <w:szCs w:val="30"/>
        </w:rPr>
        <w:t>外学术</w:t>
      </w:r>
      <w:proofErr w:type="gramEnd"/>
      <w:r w:rsidRPr="00BB25E7">
        <w:rPr>
          <w:rFonts w:ascii="仿宋_GB2312" w:eastAsia="仿宋_GB2312" w:hAnsiTheme="minorEastAsia" w:hint="eastAsia"/>
          <w:color w:val="555555"/>
          <w:sz w:val="30"/>
          <w:szCs w:val="30"/>
        </w:rPr>
        <w:t>研究机构、智库、政党、政府机构、国际组织等的学术交流与合作，加强同发展中国家交流与合作，构建具有党校（行政学院）特色的学术理论传播和国际合作平台。</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第三十九条　选派教学科研人员和管理人员赴国（境）外学习、讲学、开展学术交流与合作。邀请国（境）外学者和知名人士到党校（行政学院）访问、讲学、开展学术交流与合作。举办或者参加国际会议、论坛。</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第四十条　开展国际合作培训工作，创新培训机制和方式，建立培训课程体系，提高培训质量。</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w:t>
      </w:r>
      <w:r w:rsidRPr="00BB25E7">
        <w:rPr>
          <w:rStyle w:val="a4"/>
          <w:rFonts w:ascii="仿宋_GB2312" w:eastAsia="仿宋_GB2312" w:hAnsiTheme="minorEastAsia" w:hint="eastAsia"/>
          <w:color w:val="000080"/>
          <w:sz w:val="30"/>
          <w:szCs w:val="30"/>
        </w:rPr>
        <w:t>第七章　学员管理</w:t>
      </w:r>
      <w:r w:rsidRPr="00BB25E7">
        <w:rPr>
          <w:rFonts w:asciiTheme="minorEastAsia" w:eastAsia="仿宋_GB2312" w:hAnsiTheme="minorEastAsia" w:hint="eastAsia"/>
          <w:color w:val="555555"/>
          <w:sz w:val="30"/>
          <w:szCs w:val="30"/>
        </w:rPr>
        <w:t> </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第四十一条　学员管理是实现党校（行政学院）培养目标的重要环节。按照加强领导、强化培训、严格管理、注重实效的要</w:t>
      </w:r>
      <w:r w:rsidRPr="00BB25E7">
        <w:rPr>
          <w:rFonts w:ascii="仿宋_GB2312" w:eastAsia="仿宋_GB2312" w:hAnsiTheme="minorEastAsia" w:hint="eastAsia"/>
          <w:color w:val="555555"/>
          <w:sz w:val="30"/>
          <w:szCs w:val="30"/>
        </w:rPr>
        <w:lastRenderedPageBreak/>
        <w:t>求，严格培训规定，健全管理制度，改进管理方式，提高管理效果。</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第四十二条　学员管理包括党性教育、学习管理、组织管理和生活管理。党性教育应当贯穿学员管理全过程。学习管理应当加强导学、促学、督学，引导学员完成学习任务。组织管理应当完善并且严格学籍、考勤等制度，注重发挥学员临时党支部和班委会作用。生活管理应当严格校规校纪，开展健康文体活动。</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第四十三条　党校（行政学院）各个班次设专职组织员或者班主任，负责学员管理工作。组织员或者班主任由相应级别的干部担任。</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第四十四条　党校（行政学院）各个班次应当建立学员临时党支部，在校（院）委会领导下和学员管理部门指导下，组织学员开展政治学习，对学员进行教育、管理、监督和服务。</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第四十五条　党校（行政学院）应当加强与党委组织部门、学员派出单位的协调配合，形成严格调训、严格管理、严格监督的制度和机制。</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第四十六条　党校（行政学院）应当加强对学员培训情况的考核，全面考核评价学员的学习态度和表现、理论知识掌握程度、党性修养和作风养成情况以及解决实际问题的能力等。考核情况向党委组织部门反馈。</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学员在校期间违反有关规定和纪律的，视情节轻重，给予批评教育直至纪律处分。</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lastRenderedPageBreak/>
        <w:t xml:space="preserve">　　第四十七条　党校（行政学院）应当严格执行学员请销假制度。累计请假时间原则上不得超过</w:t>
      </w:r>
      <w:proofErr w:type="gramStart"/>
      <w:r w:rsidRPr="00BB25E7">
        <w:rPr>
          <w:rFonts w:ascii="仿宋_GB2312" w:eastAsia="仿宋_GB2312" w:hAnsiTheme="minorEastAsia" w:hint="eastAsia"/>
          <w:color w:val="555555"/>
          <w:sz w:val="30"/>
          <w:szCs w:val="30"/>
        </w:rPr>
        <w:t>总学习</w:t>
      </w:r>
      <w:proofErr w:type="gramEnd"/>
      <w:r w:rsidRPr="00BB25E7">
        <w:rPr>
          <w:rFonts w:ascii="仿宋_GB2312" w:eastAsia="仿宋_GB2312" w:hAnsiTheme="minorEastAsia" w:hint="eastAsia"/>
          <w:color w:val="555555"/>
          <w:sz w:val="30"/>
          <w:szCs w:val="30"/>
        </w:rPr>
        <w:t>天数的1/7，超过的应</w:t>
      </w:r>
      <w:proofErr w:type="gramStart"/>
      <w:r w:rsidRPr="00BB25E7">
        <w:rPr>
          <w:rFonts w:ascii="仿宋_GB2312" w:eastAsia="仿宋_GB2312" w:hAnsiTheme="minorEastAsia" w:hint="eastAsia"/>
          <w:color w:val="555555"/>
          <w:sz w:val="30"/>
          <w:szCs w:val="30"/>
        </w:rPr>
        <w:t>予退</w:t>
      </w:r>
      <w:proofErr w:type="gramEnd"/>
      <w:r w:rsidRPr="00BB25E7">
        <w:rPr>
          <w:rFonts w:ascii="仿宋_GB2312" w:eastAsia="仿宋_GB2312" w:hAnsiTheme="minorEastAsia" w:hint="eastAsia"/>
          <w:color w:val="555555"/>
          <w:sz w:val="30"/>
          <w:szCs w:val="30"/>
        </w:rPr>
        <w:t>学。</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第四十八条　党校（行政学院）学业证书是学员在校学绩的凭证。学员按照教学计划要求完成学习任务、经考核合格的，取得党校（行政学院）学业证书。因故未按照规定参加党校（行政学院）培训或者未达到培训要求的，应当及时补训。补训合格的，取得党校（行政学院）学业证书。</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w:t>
      </w:r>
      <w:r w:rsidRPr="00BB25E7">
        <w:rPr>
          <w:rStyle w:val="a4"/>
          <w:rFonts w:ascii="仿宋_GB2312" w:eastAsia="仿宋_GB2312" w:hAnsiTheme="minorEastAsia" w:hint="eastAsia"/>
          <w:color w:val="000080"/>
          <w:sz w:val="30"/>
          <w:szCs w:val="30"/>
        </w:rPr>
        <w:t>第八章　人才队伍建设</w:t>
      </w:r>
      <w:r w:rsidRPr="00BB25E7">
        <w:rPr>
          <w:rFonts w:asciiTheme="minorEastAsia" w:eastAsia="仿宋_GB2312" w:hAnsiTheme="minorEastAsia" w:hint="eastAsia"/>
          <w:color w:val="555555"/>
          <w:sz w:val="30"/>
          <w:szCs w:val="30"/>
        </w:rPr>
        <w:t> </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第四十九条　人才队伍建设是党校（行政学院）事业发展的关键。应当根据教学科研、行政管理、后勤服务工作的需要，建立一支政治合格、素质优良、规模适当、结构合理、适应新时代干部教育培训要求的党校（行政学院）工作人员队伍。</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第五十条　党校（行政学院）人才队伍建设的重点是教师队伍建设。制定和实施人才强校战略，实施“名师工程”，培养造就一批政治强、业务精、作风好的高素质教学科研人才。党校（行政学院）教学科研人员应当做到：</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一）具有共产主义远大理想和中国特色社会主义坚定信念，忠诚于马克思主义，热爱党校（行政学院）事业，严格遵守党的政治纪律和政治规矩，自觉在思想上政治上行动上同以习近平同志为核心的党中央保持高度一致；</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lastRenderedPageBreak/>
        <w:t xml:space="preserve">　　（二）马克思主义理论功底扎实，熟悉党的路线方针政策，专业知识丰富，注重调查研究，勇于理论创新，具有较强的教学培训、科学研究、决策咨询能力；</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（三）学风严谨，品德高尚，学为人师，行为</w:t>
      </w:r>
      <w:proofErr w:type="gramStart"/>
      <w:r w:rsidRPr="00BB25E7">
        <w:rPr>
          <w:rFonts w:ascii="仿宋_GB2312" w:eastAsia="仿宋_GB2312" w:hAnsiTheme="minorEastAsia" w:hint="eastAsia"/>
          <w:color w:val="555555"/>
          <w:sz w:val="30"/>
          <w:szCs w:val="30"/>
        </w:rPr>
        <w:t>世范</w:t>
      </w:r>
      <w:proofErr w:type="gramEnd"/>
      <w:r w:rsidRPr="00BB25E7">
        <w:rPr>
          <w:rFonts w:ascii="仿宋_GB2312" w:eastAsia="仿宋_GB2312" w:hAnsiTheme="minorEastAsia" w:hint="eastAsia"/>
          <w:color w:val="555555"/>
          <w:sz w:val="30"/>
          <w:szCs w:val="30"/>
        </w:rPr>
        <w:t>，遵纪守</w:t>
      </w:r>
      <w:proofErr w:type="gramStart"/>
      <w:r w:rsidRPr="00BB25E7">
        <w:rPr>
          <w:rFonts w:ascii="仿宋_GB2312" w:eastAsia="仿宋_GB2312" w:hAnsiTheme="minorEastAsia" w:hint="eastAsia"/>
          <w:color w:val="555555"/>
          <w:sz w:val="30"/>
          <w:szCs w:val="30"/>
        </w:rPr>
        <w:t>规</w:t>
      </w:r>
      <w:proofErr w:type="gramEnd"/>
      <w:r w:rsidRPr="00BB25E7">
        <w:rPr>
          <w:rFonts w:ascii="仿宋_GB2312" w:eastAsia="仿宋_GB2312" w:hAnsiTheme="minorEastAsia" w:hint="eastAsia"/>
          <w:color w:val="555555"/>
          <w:sz w:val="30"/>
          <w:szCs w:val="30"/>
        </w:rPr>
        <w:t>。</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第五十一条　按照专职为主、专兼结合的原则，加强党校（行政学院）教学科研人才队伍建设。着力完善学习进修、交流锻炼等培养机制；营造在教学方式方法和理论研究上积极探索、大胆创新的良好环境；引进政治素质好的高水平专家学者和有志于党校（行政学院）事业的优秀干部等人才；选聘政治素质过硬、实践经验丰富、理论水平较高、善于课堂讲授的党政领导干部、企事业单位领导人员、先进典型人物、知名专家学者担任兼职教师，建立健全兼职教师管理制度。</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第五十二条　逐步建立既区别于公务员又不同于普通事业单位，符合党校（行政学院）发展特点的教师管理体系。建立健全符合干部教育培训特点、具有党校（行政学院）特色的师资准入和退出机制、师资考核评价体系、职称评审和岗位聘用办法，有序推行教师竞聘上岗，形成有效的人才激励机制。党校（行政学院）教师纳入各级人才政策支持范畴，享受国家规定的同级国民教育教师有关的各种待遇。建立健全与教学科研、智库建设、管理服务等岗位职责目标相适应的党校（行政学院）工作人员绩效工资分配办法。</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lastRenderedPageBreak/>
        <w:t xml:space="preserve">　　第五十三条　各级党委应当支持和帮助党校（行政学院）做好优秀干部、人才选调工作，建立党校（行政学院）干部内外交流制度。各级组织人事部门应当为党校（行政学院）输送和引进人才提供条件。</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w:t>
      </w:r>
      <w:r w:rsidRPr="00BB25E7">
        <w:rPr>
          <w:rStyle w:val="a4"/>
          <w:rFonts w:ascii="仿宋_GB2312" w:eastAsia="仿宋_GB2312" w:hAnsiTheme="minorEastAsia" w:hint="eastAsia"/>
          <w:color w:val="000080"/>
          <w:sz w:val="30"/>
          <w:szCs w:val="30"/>
        </w:rPr>
        <w:t xml:space="preserve">　第九章　校风和学风建设</w:t>
      </w:r>
      <w:r w:rsidRPr="00BB25E7">
        <w:rPr>
          <w:rFonts w:asciiTheme="minorEastAsia" w:eastAsia="仿宋_GB2312" w:hAnsiTheme="minorEastAsia" w:hint="eastAsia"/>
          <w:color w:val="555555"/>
          <w:sz w:val="30"/>
          <w:szCs w:val="30"/>
        </w:rPr>
        <w:t> </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第五十四条　良好的校风和学风是党校（行政学院）事业健康发展的基本保证。坚持严以治校、严以治教、严以治学，不断健全各项管理制度，强化校规校纪，严格落实党中央关于党校（行政学院）办学治校的原则和要求，严格落实中央八项规定及其实施细则精神，严格落实意识形态工作责任制。</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第五十五条　党校（行政学院）教师承担着教育培训执政骨干的重要责任，更应当坚持教育者首先受教育，严格要求自己，坚决维护以习近平同志为核心的党中央权威和集中统一领导，用实际行动影响和带动学员。党校（行政学院）应当严格教学、科研和管理纪律，对师德师风不良或者不适宜从事党校（行政学院）工作的，调整工作岗位或者调离党校（行政学院）。</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第五十六条　弘扬理论联系实际的马克思主义学风，倡导崇尚学习、勤奋学习的风气。聚焦社会主义现代化建设和党的建设的重大理论和实践问题，鼓励教师与学员之间、学员相互之间切磋交流，实现教学相长、学学相长。</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w:t>
      </w:r>
      <w:r w:rsidRPr="00BB25E7">
        <w:rPr>
          <w:rStyle w:val="a4"/>
          <w:rFonts w:ascii="仿宋_GB2312" w:eastAsia="仿宋_GB2312" w:hAnsiTheme="minorEastAsia" w:hint="eastAsia"/>
          <w:color w:val="000080"/>
          <w:sz w:val="30"/>
          <w:szCs w:val="30"/>
        </w:rPr>
        <w:t>第十章　机关党的建设</w:t>
      </w:r>
      <w:r w:rsidRPr="00BB25E7">
        <w:rPr>
          <w:rFonts w:asciiTheme="minorEastAsia" w:eastAsia="仿宋_GB2312" w:hAnsiTheme="minorEastAsia" w:hint="eastAsia"/>
          <w:color w:val="555555"/>
          <w:sz w:val="30"/>
          <w:szCs w:val="30"/>
        </w:rPr>
        <w:t> </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第五十七条　党校（行政学院）建立机关基层党组织。机关基层党组织在上级机关工委和</w:t>
      </w:r>
      <w:proofErr w:type="gramStart"/>
      <w:r w:rsidRPr="00BB25E7">
        <w:rPr>
          <w:rFonts w:ascii="仿宋_GB2312" w:eastAsia="仿宋_GB2312" w:hAnsiTheme="minorEastAsia" w:hint="eastAsia"/>
          <w:color w:val="555555"/>
          <w:sz w:val="30"/>
          <w:szCs w:val="30"/>
        </w:rPr>
        <w:t>校（</w:t>
      </w:r>
      <w:proofErr w:type="gramEnd"/>
      <w:r w:rsidRPr="00BB25E7">
        <w:rPr>
          <w:rFonts w:ascii="仿宋_GB2312" w:eastAsia="仿宋_GB2312" w:hAnsiTheme="minorEastAsia" w:hint="eastAsia"/>
          <w:color w:val="555555"/>
          <w:sz w:val="30"/>
          <w:szCs w:val="30"/>
        </w:rPr>
        <w:t>院）委会领导下，以党的政治</w:t>
      </w:r>
      <w:r w:rsidRPr="00BB25E7">
        <w:rPr>
          <w:rFonts w:ascii="仿宋_GB2312" w:eastAsia="仿宋_GB2312" w:hAnsiTheme="minorEastAsia" w:hint="eastAsia"/>
          <w:color w:val="555555"/>
          <w:sz w:val="30"/>
          <w:szCs w:val="30"/>
        </w:rPr>
        <w:lastRenderedPageBreak/>
        <w:t>建设为统领，全面提高机关党的建设质量，为党校（行政学院）事业发展提供坚强保证。</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第五十八条　党校（行政学院）党的基层委员会和不设党的基层委员会的总支部委员会书记一般由本单位党员负责人兼任，也可以由同级党员干部专任。党支部书记一般由本单位主要负责人担任。党员人数和所属单位较多的机关党的基层委员会，设专职副书记。</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第五十九条　校（院）委会应当认真履行全面从严治党主体责任，主要负责人是机关党建工作第一责任人，各级党组织书记是机关党建工作直接责任人，其他班子成员落实“一岗双责”，抓好职责范围内的党建工作。</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w:t>
      </w:r>
      <w:r w:rsidRPr="00BB25E7">
        <w:rPr>
          <w:rStyle w:val="a4"/>
          <w:rFonts w:ascii="仿宋_GB2312" w:eastAsia="仿宋_GB2312" w:hAnsiTheme="minorEastAsia" w:hint="eastAsia"/>
          <w:color w:val="000080"/>
          <w:sz w:val="30"/>
          <w:szCs w:val="30"/>
        </w:rPr>
        <w:t>第十一章　办学保障</w:t>
      </w:r>
      <w:r w:rsidRPr="00BB25E7">
        <w:rPr>
          <w:rFonts w:asciiTheme="minorEastAsia" w:eastAsia="仿宋_GB2312" w:hAnsiTheme="minorEastAsia" w:hint="eastAsia"/>
          <w:color w:val="555555"/>
          <w:sz w:val="30"/>
          <w:szCs w:val="30"/>
        </w:rPr>
        <w:t> </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第六十条　行政管理和后勤服务是党校（行政学院）各项工作运转的重要保障，应当按照管理科学化和服务规范化的要求进行改革，提高管理水平、服务质量和保障能力。</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第六十一条　党校（行政学院）工作所需经费，列入各级财政预算。各级财政应当加大基层干部教育培训经费投入，中央财政应当加大对革命老区、民族地区、边疆地区、欠发达地区的转移支付力度，相关地区可以统筹中央补助和自有财力加大对党校（行政学院）的经费投入。</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第六十二条　各级党委和政府应当重视党校（行政学院）基础设施建设。党校（行政学院）的教室、宿舍、食堂和图书馆等</w:t>
      </w:r>
      <w:r w:rsidRPr="00BB25E7">
        <w:rPr>
          <w:rFonts w:ascii="仿宋_GB2312" w:eastAsia="仿宋_GB2312" w:hAnsiTheme="minorEastAsia" w:hint="eastAsia"/>
          <w:color w:val="555555"/>
          <w:sz w:val="30"/>
          <w:szCs w:val="30"/>
        </w:rPr>
        <w:lastRenderedPageBreak/>
        <w:t>设施是干部教育培训必需的基础设施，相关经费由同级财政性资金等途径解决。</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第六十三条　党校（行政学院）信息化建设是实现干部教育培训现代化的重要手段。各级党校（行政学院）应当充分发挥信息化在教学科研和日常管理中的重要作用，重视运用现代信息技术，积极推动干部教育培训和互联网融合发展，加快“智慧校园”建设。</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第六十四条　党校（行政学院）应当重视图书馆（室）建设，加强图书文献、信息的采集、整理和开发，积极推进数字资源共建共享工作。</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第六十五条　党校（行政学院）应当重视校（院）文化建设，开展形式多样、具有党校（行政学院）特色、突出党性教育主题的文化活动。</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w:t>
      </w:r>
      <w:r w:rsidRPr="00BB25E7">
        <w:rPr>
          <w:rStyle w:val="a4"/>
          <w:rFonts w:ascii="仿宋_GB2312" w:eastAsia="仿宋_GB2312" w:hAnsiTheme="minorEastAsia" w:hint="eastAsia"/>
          <w:color w:val="000080"/>
          <w:sz w:val="30"/>
          <w:szCs w:val="30"/>
        </w:rPr>
        <w:t xml:space="preserve">　第十二章　执行与监督</w:t>
      </w:r>
      <w:r w:rsidRPr="00BB25E7">
        <w:rPr>
          <w:rFonts w:asciiTheme="minorEastAsia" w:eastAsia="仿宋_GB2312" w:hAnsiTheme="minorEastAsia" w:hint="eastAsia"/>
          <w:color w:val="555555"/>
          <w:sz w:val="30"/>
          <w:szCs w:val="30"/>
        </w:rPr>
        <w:t> </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第六十六条　各级党委和政府以及有关部门、各级党校（行政学院）、学员所在单位和学员本人，应当严格执行本条例，自觉接受党内监督、社会监督和群众监督。</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第六十七条　各级党委应当对本条例执行情况进行监督检查。在党委统一部署和协调下，上级党校（行政学院）会同有关部门对下级党委以及党校（行政学院）的执行情况定期进行检查。对于违反本条例的地区、部门和单位，追究有关人员的责任。</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w:t>
      </w:r>
      <w:r w:rsidRPr="00BB25E7">
        <w:rPr>
          <w:rStyle w:val="a4"/>
          <w:rFonts w:ascii="仿宋_GB2312" w:eastAsia="仿宋_GB2312" w:hAnsiTheme="minorEastAsia" w:hint="eastAsia"/>
          <w:color w:val="000080"/>
          <w:sz w:val="30"/>
          <w:szCs w:val="30"/>
        </w:rPr>
        <w:t xml:space="preserve">　第十三章　附则</w:t>
      </w:r>
      <w:r w:rsidRPr="00BB25E7">
        <w:rPr>
          <w:rFonts w:asciiTheme="minorEastAsia" w:eastAsia="仿宋_GB2312" w:hAnsiTheme="minorEastAsia" w:hint="eastAsia"/>
          <w:color w:val="555555"/>
          <w:sz w:val="30"/>
          <w:szCs w:val="30"/>
        </w:rPr>
        <w:t> </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lastRenderedPageBreak/>
        <w:t xml:space="preserve">　　第六十八条　中央党校（国家行政学院）和地方党校（行政学院）设立的分校、副省级城市党委党校（行政学院），按照本条例执行。党政部门、国有企业、高等学校、科研院所设立的党校，参照本条例执行。其他培训机构具有党校（行政学院）性质的，也可以参照本条例执行。</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第六十九条　本条例由中央党校（国家行政学院）负责解释。</w:t>
      </w:r>
    </w:p>
    <w:p w:rsidR="000C2D93" w:rsidRPr="00BB25E7" w:rsidRDefault="000C2D93" w:rsidP="00BB25E7">
      <w:pPr>
        <w:pStyle w:val="a3"/>
        <w:shd w:val="clear" w:color="auto" w:fill="FFFFFF"/>
        <w:spacing w:before="0" w:beforeAutospacing="0" w:after="0" w:afterAutospacing="0" w:line="600" w:lineRule="exact"/>
        <w:rPr>
          <w:rFonts w:ascii="仿宋_GB2312" w:eastAsia="仿宋_GB2312" w:hAnsiTheme="minorEastAsia" w:hint="eastAsia"/>
          <w:color w:val="555555"/>
          <w:sz w:val="30"/>
          <w:szCs w:val="30"/>
        </w:rPr>
      </w:pPr>
      <w:r w:rsidRPr="00BB25E7">
        <w:rPr>
          <w:rFonts w:ascii="仿宋_GB2312" w:eastAsia="仿宋_GB2312" w:hAnsiTheme="minorEastAsia" w:hint="eastAsia"/>
          <w:color w:val="555555"/>
          <w:sz w:val="30"/>
          <w:szCs w:val="30"/>
        </w:rPr>
        <w:t xml:space="preserve">　　第七十条　本条例自2019年10月25日起施行。2008年9月3日中共中央印发的《中国共产党党校工作条例》同时废止</w:t>
      </w:r>
    </w:p>
    <w:p w:rsidR="00175E4F" w:rsidRPr="00BB25E7" w:rsidRDefault="00175E4F" w:rsidP="00BB25E7">
      <w:pPr>
        <w:spacing w:line="600" w:lineRule="exact"/>
        <w:rPr>
          <w:rFonts w:ascii="仿宋_GB2312" w:eastAsia="仿宋_GB2312" w:hAnsiTheme="minorEastAsia" w:hint="eastAsia"/>
          <w:sz w:val="30"/>
          <w:szCs w:val="30"/>
        </w:rPr>
      </w:pPr>
    </w:p>
    <w:sectPr w:rsidR="00175E4F" w:rsidRPr="00BB25E7" w:rsidSect="00175E4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F9B" w:rsidRDefault="00C15F9B" w:rsidP="00BB25E7">
      <w:r>
        <w:separator/>
      </w:r>
    </w:p>
  </w:endnote>
  <w:endnote w:type="continuationSeparator" w:id="0">
    <w:p w:rsidR="00C15F9B" w:rsidRDefault="00C15F9B" w:rsidP="00BB25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9826"/>
      <w:docPartObj>
        <w:docPartGallery w:val="Page Numbers (Bottom of Page)"/>
        <w:docPartUnique/>
      </w:docPartObj>
    </w:sdtPr>
    <w:sdtContent>
      <w:p w:rsidR="00BB25E7" w:rsidRDefault="00BB25E7">
        <w:pPr>
          <w:pStyle w:val="a6"/>
          <w:jc w:val="center"/>
        </w:pPr>
        <w:fldSimple w:instr=" PAGE   \* MERGEFORMAT ">
          <w:r w:rsidRPr="00BB25E7">
            <w:rPr>
              <w:noProof/>
              <w:lang w:val="zh-CN"/>
            </w:rPr>
            <w:t>1</w:t>
          </w:r>
        </w:fldSimple>
      </w:p>
    </w:sdtContent>
  </w:sdt>
  <w:p w:rsidR="00BB25E7" w:rsidRDefault="00BB25E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F9B" w:rsidRDefault="00C15F9B" w:rsidP="00BB25E7">
      <w:r>
        <w:separator/>
      </w:r>
    </w:p>
  </w:footnote>
  <w:footnote w:type="continuationSeparator" w:id="0">
    <w:p w:rsidR="00C15F9B" w:rsidRDefault="00C15F9B" w:rsidP="00BB25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2D93"/>
    <w:rsid w:val="000B3BB3"/>
    <w:rsid w:val="000C2D93"/>
    <w:rsid w:val="000F2999"/>
    <w:rsid w:val="0010605C"/>
    <w:rsid w:val="00175E4F"/>
    <w:rsid w:val="00237853"/>
    <w:rsid w:val="0034025A"/>
    <w:rsid w:val="003650C4"/>
    <w:rsid w:val="005251B6"/>
    <w:rsid w:val="00527CE3"/>
    <w:rsid w:val="005F50EA"/>
    <w:rsid w:val="0061662E"/>
    <w:rsid w:val="00622DDE"/>
    <w:rsid w:val="008F26C0"/>
    <w:rsid w:val="00A46857"/>
    <w:rsid w:val="00A53C40"/>
    <w:rsid w:val="00A56924"/>
    <w:rsid w:val="00B96158"/>
    <w:rsid w:val="00BB25E7"/>
    <w:rsid w:val="00BC6726"/>
    <w:rsid w:val="00C15F9B"/>
    <w:rsid w:val="00C92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E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D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C2D93"/>
    <w:rPr>
      <w:b/>
      <w:bCs/>
    </w:rPr>
  </w:style>
  <w:style w:type="paragraph" w:styleId="a5">
    <w:name w:val="header"/>
    <w:basedOn w:val="a"/>
    <w:link w:val="Char"/>
    <w:uiPriority w:val="99"/>
    <w:semiHidden/>
    <w:unhideWhenUsed/>
    <w:rsid w:val="00BB25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B25E7"/>
    <w:rPr>
      <w:sz w:val="18"/>
      <w:szCs w:val="18"/>
    </w:rPr>
  </w:style>
  <w:style w:type="paragraph" w:styleId="a6">
    <w:name w:val="footer"/>
    <w:basedOn w:val="a"/>
    <w:link w:val="Char0"/>
    <w:uiPriority w:val="99"/>
    <w:unhideWhenUsed/>
    <w:rsid w:val="00BB25E7"/>
    <w:pPr>
      <w:tabs>
        <w:tab w:val="center" w:pos="4153"/>
        <w:tab w:val="right" w:pos="8306"/>
      </w:tabs>
      <w:snapToGrid w:val="0"/>
      <w:jc w:val="left"/>
    </w:pPr>
    <w:rPr>
      <w:sz w:val="18"/>
      <w:szCs w:val="18"/>
    </w:rPr>
  </w:style>
  <w:style w:type="character" w:customStyle="1" w:styleId="Char0">
    <w:name w:val="页脚 Char"/>
    <w:basedOn w:val="a0"/>
    <w:link w:val="a6"/>
    <w:uiPriority w:val="99"/>
    <w:rsid w:val="00BB25E7"/>
    <w:rPr>
      <w:sz w:val="18"/>
      <w:szCs w:val="18"/>
    </w:rPr>
  </w:style>
</w:styles>
</file>

<file path=word/webSettings.xml><?xml version="1.0" encoding="utf-8"?>
<w:webSettings xmlns:r="http://schemas.openxmlformats.org/officeDocument/2006/relationships" xmlns:w="http://schemas.openxmlformats.org/wordprocessingml/2006/main">
  <w:divs>
    <w:div w:id="1714112401">
      <w:bodyDiv w:val="1"/>
      <w:marLeft w:val="0"/>
      <w:marRight w:val="0"/>
      <w:marTop w:val="0"/>
      <w:marBottom w:val="0"/>
      <w:divBdr>
        <w:top w:val="none" w:sz="0" w:space="0" w:color="auto"/>
        <w:left w:val="none" w:sz="0" w:space="0" w:color="auto"/>
        <w:bottom w:val="none" w:sz="0" w:space="0" w:color="auto"/>
        <w:right w:val="none" w:sz="0" w:space="0" w:color="auto"/>
      </w:divBdr>
    </w:div>
    <w:div w:id="207299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1550</Words>
  <Characters>8840</Characters>
  <Application>Microsoft Office Word</Application>
  <DocSecurity>0</DocSecurity>
  <Lines>73</Lines>
  <Paragraphs>20</Paragraphs>
  <ScaleCrop>false</ScaleCrop>
  <Company/>
  <LinksUpToDate>false</LinksUpToDate>
  <CharactersWithSpaces>10370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2020-07-17T08:06:00Z</dcterms:created>
  <dcterms:modified xsi:type="dcterms:W3CDTF">2020-07-22T02:38:00Z</dcterms:modified>
</cp:coreProperties>
</file>